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D4D3" w14:textId="24D16F8F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 w:rsidR="00452A75">
        <w:rPr>
          <w:rFonts w:cs="Arial"/>
          <w:bCs/>
          <w:sz w:val="22"/>
          <w:lang w:val="en-US" w:eastAsia="ko-KR"/>
        </w:rPr>
        <w:t>4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FD3718" w:rsidRPr="00FD3718">
        <w:rPr>
          <w:rFonts w:cs="Arial"/>
          <w:bCs/>
          <w:sz w:val="22"/>
          <w:lang w:val="en-US" w:eastAsia="ko-KR"/>
        </w:rPr>
        <w:t>S3-240295</w:t>
      </w:r>
    </w:p>
    <w:p w14:paraId="67EB8152" w14:textId="44B4CFD2" w:rsidR="00F52536" w:rsidRPr="00911F9B" w:rsidRDefault="00452A75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Athens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GR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26 February</w:t>
      </w:r>
      <w:r w:rsidR="00911F9B" w:rsidRPr="00911F9B">
        <w:rPr>
          <w:rFonts w:cs="Arial"/>
          <w:bCs/>
          <w:sz w:val="22"/>
          <w:lang w:val="en-US" w:eastAsia="ko-KR"/>
        </w:rPr>
        <w:t xml:space="preserve"> – </w:t>
      </w:r>
      <w:r w:rsidR="002708F4">
        <w:rPr>
          <w:rFonts w:cs="Arial"/>
          <w:bCs/>
          <w:sz w:val="22"/>
          <w:lang w:val="en-US" w:eastAsia="ko-KR"/>
        </w:rPr>
        <w:t>1</w:t>
      </w:r>
      <w:r w:rsidR="00911F9B"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March</w:t>
      </w:r>
      <w:r w:rsidR="00911F9B" w:rsidRPr="00911F9B">
        <w:rPr>
          <w:rFonts w:cs="Arial"/>
          <w:bCs/>
          <w:sz w:val="22"/>
          <w:lang w:val="en-US" w:eastAsia="ko-KR"/>
        </w:rPr>
        <w:t xml:space="preserve"> 202</w:t>
      </w:r>
      <w:r>
        <w:rPr>
          <w:rFonts w:cs="Arial"/>
          <w:bCs/>
          <w:sz w:val="22"/>
          <w:lang w:val="en-US" w:eastAsia="ko-KR"/>
        </w:rPr>
        <w:t>4</w:t>
      </w:r>
      <w:r w:rsidR="00911F9B"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6150D387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452A75">
        <w:rPr>
          <w:rFonts w:ascii="Arial" w:eastAsia="MS Mincho" w:hAnsi="Arial"/>
          <w:i/>
          <w:lang w:eastAsia="ja-JP"/>
        </w:rPr>
        <w:t>February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52A75">
        <w:rPr>
          <w:rFonts w:ascii="Arial" w:eastAsia="MS Mincho" w:hAnsi="Arial"/>
          <w:i/>
          <w:lang w:eastAsia="ja-JP"/>
        </w:rPr>
        <w:t>4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184D3CC5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r w:rsidR="00452A75">
        <w:t>3</w:t>
      </w:r>
      <w:r w:rsidR="00A10BDD">
        <w:t>)</w:t>
      </w:r>
      <w:bookmarkStart w:id="0" w:name="_Toc346872290"/>
    </w:p>
    <w:p w14:paraId="5645EBB0" w14:textId="5481C45F" w:rsidR="00452A75" w:rsidRDefault="00452A75" w:rsidP="00452A75">
      <w:pPr>
        <w:pStyle w:val="ListParagraph"/>
        <w:numPr>
          <w:ilvl w:val="0"/>
          <w:numId w:val="30"/>
        </w:numPr>
      </w:pPr>
      <w:r>
        <w:t>TCG Technologies for Device ID and Attestation v1.0 – public review February 2024</w:t>
      </w:r>
    </w:p>
    <w:p w14:paraId="536F9B79" w14:textId="0A7B113E" w:rsidR="00452A75" w:rsidRDefault="00452A75" w:rsidP="00452A75">
      <w:pPr>
        <w:pStyle w:val="ListParagraph"/>
        <w:numPr>
          <w:ilvl w:val="0"/>
          <w:numId w:val="30"/>
        </w:numPr>
      </w:pPr>
      <w:r>
        <w:t>TCG Platform Certificate Profile v2.0 – public review February 2024</w:t>
      </w:r>
    </w:p>
    <w:p w14:paraId="7BAC574E" w14:textId="6E1B37F2" w:rsidR="00452A75" w:rsidRDefault="00452A75" w:rsidP="00452A75">
      <w:pPr>
        <w:pStyle w:val="ListParagraph"/>
        <w:numPr>
          <w:ilvl w:val="0"/>
          <w:numId w:val="30"/>
        </w:numPr>
      </w:pPr>
      <w:r>
        <w:t>TCG MARS Serialization Interface  v1.0 – published January 2024</w:t>
      </w:r>
    </w:p>
    <w:p w14:paraId="1D9E5030" w14:textId="77777777" w:rsidR="00452A75" w:rsidRDefault="00452A75" w:rsidP="00452A75">
      <w:pPr>
        <w:pStyle w:val="ListParagraph"/>
        <w:numPr>
          <w:ilvl w:val="0"/>
          <w:numId w:val="30"/>
        </w:numPr>
      </w:pPr>
      <w:r>
        <w:t>TCG Storage Component Class Registry v1.0 – published January 2024</w:t>
      </w:r>
    </w:p>
    <w:p w14:paraId="5D76F6DC" w14:textId="77777777" w:rsidR="00452A75" w:rsidRDefault="00452A75" w:rsidP="00452A75">
      <w:pPr>
        <w:pStyle w:val="ListParagraph"/>
        <w:numPr>
          <w:ilvl w:val="0"/>
          <w:numId w:val="30"/>
        </w:numPr>
      </w:pPr>
      <w:r>
        <w:t>TCG DICE Concise Evidence Binding for SPDM v1.0 – published January 2024</w:t>
      </w:r>
    </w:p>
    <w:p w14:paraId="37E94351" w14:textId="46CD098E" w:rsidR="00452A75" w:rsidRDefault="00452A75" w:rsidP="00452A75">
      <w:pPr>
        <w:pStyle w:val="ListParagraph"/>
        <w:numPr>
          <w:ilvl w:val="0"/>
          <w:numId w:val="30"/>
        </w:numPr>
      </w:pPr>
      <w:r>
        <w:t>TCG PC Client Platform Firmware Profile v1.06 – published December 2023</w:t>
      </w:r>
    </w:p>
    <w:p w14:paraId="0AC85BC3" w14:textId="2D4CF4BF" w:rsidR="00452A75" w:rsidRDefault="00452A75" w:rsidP="00452A75">
      <w:pPr>
        <w:pStyle w:val="ListParagraph"/>
        <w:numPr>
          <w:ilvl w:val="0"/>
          <w:numId w:val="30"/>
        </w:numPr>
      </w:pPr>
      <w:r>
        <w:t>TCG Trusted Platform Module Library v1.81 – public review December 2023</w:t>
      </w:r>
    </w:p>
    <w:p w14:paraId="4374F971" w14:textId="666977D5" w:rsidR="00452A75" w:rsidRDefault="00452A75" w:rsidP="00452A75">
      <w:pPr>
        <w:pStyle w:val="ListParagraph"/>
        <w:numPr>
          <w:ilvl w:val="0"/>
          <w:numId w:val="30"/>
        </w:numPr>
      </w:pPr>
      <w:r>
        <w:t>TCG ACPI Specification v1.4 – public review November 2023</w:t>
      </w:r>
    </w:p>
    <w:p w14:paraId="79924754" w14:textId="77777777" w:rsidR="00452A75" w:rsidRDefault="00452A75" w:rsidP="00452A75">
      <w:pPr>
        <w:pStyle w:val="ListParagraph"/>
        <w:numPr>
          <w:ilvl w:val="0"/>
          <w:numId w:val="30"/>
        </w:numPr>
      </w:pPr>
      <w:r>
        <w:t>TCG PC Client Reference Integrity Manifest v1.1 – public review October 2023</w:t>
      </w:r>
    </w:p>
    <w:p w14:paraId="7BC75534" w14:textId="77777777" w:rsidR="00452A75" w:rsidRDefault="00452A75" w:rsidP="00452A75">
      <w:pPr>
        <w:pStyle w:val="ListParagraph"/>
        <w:numPr>
          <w:ilvl w:val="0"/>
          <w:numId w:val="30"/>
        </w:numPr>
      </w:pPr>
      <w:r>
        <w:t>TCG Reference Integrity Manifest (RIM) Info Model v1.1 – public review October 2023</w:t>
      </w:r>
    </w:p>
    <w:p w14:paraId="2783E737" w14:textId="6B66ECF4" w:rsidR="005425B3" w:rsidRPr="00F31838" w:rsidRDefault="005425B3" w:rsidP="00F31838">
      <w:pPr>
        <w:pStyle w:val="ListParagraph"/>
        <w:ind w:left="108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033826E" w14:textId="77777777" w:rsidR="00B30B04" w:rsidRDefault="00B30B04" w:rsidP="00B30B04">
      <w:pPr>
        <w:pStyle w:val="ListParagraph"/>
        <w:numPr>
          <w:ilvl w:val="0"/>
          <w:numId w:val="30"/>
        </w:numPr>
      </w:pPr>
      <w:r>
        <w:t>TCG Members Meeting Hybrid F2F (Tokyo, Japan) – 27-29 February 2024</w:t>
      </w:r>
    </w:p>
    <w:p w14:paraId="7AD8EC37" w14:textId="0831BB9B" w:rsidR="00B30B04" w:rsidRDefault="00B30B04" w:rsidP="00B30B04">
      <w:pPr>
        <w:pStyle w:val="ListParagraph"/>
        <w:numPr>
          <w:ilvl w:val="0"/>
          <w:numId w:val="30"/>
        </w:numPr>
      </w:pPr>
      <w:r>
        <w:t>TCG Members Meeting Hybrid F2F (</w:t>
      </w:r>
      <w:r w:rsidR="00452A75" w:rsidRPr="00452A75">
        <w:t>Athens, Greece) – 4-6 June 2024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304B5E7B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</w:t>
      </w:r>
      <w:r w:rsidR="00452A75">
        <w:rPr>
          <w:rFonts w:cs="Arial"/>
          <w:color w:val="000000"/>
          <w:shd w:val="clear" w:color="auto" w:fill="FFFFFF"/>
        </w:rPr>
        <w:t>5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kFAA7FsfY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08F4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91E39"/>
    <w:rsid w:val="004B53AE"/>
    <w:rsid w:val="004C66D1"/>
    <w:rsid w:val="004D069D"/>
    <w:rsid w:val="004F04BF"/>
    <w:rsid w:val="0051182B"/>
    <w:rsid w:val="00511876"/>
    <w:rsid w:val="00516124"/>
    <w:rsid w:val="00524CB1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1ECB"/>
    <w:rsid w:val="007E7572"/>
    <w:rsid w:val="007F2EF6"/>
    <w:rsid w:val="007F4B3C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0B04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31813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3C068-C60E-4286-99E3-758D565D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2024-02-18T00:19:00Z</dcterms:created>
  <dcterms:modified xsi:type="dcterms:W3CDTF">2024-02-18T00:19:00Z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</Properties>
</file>